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64FF06AA"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345C2" w:rsidRPr="00C345C2">
        <w:rPr>
          <w:noProof/>
        </w:rPr>
        <w:t xml:space="preserve">Draw Your Breath </w:t>
      </w:r>
    </w:p>
    <w:p w14:paraId="0DAF6F8F" w14:textId="0BE5D82E" w:rsidR="00F730C1" w:rsidRDefault="00A9495A" w:rsidP="00F730C1">
      <w:pPr>
        <w:pStyle w:val="Heading2"/>
      </w:pPr>
      <w:r>
        <w:t>T</w:t>
      </w:r>
      <w:r w:rsidR="005D4BF6">
        <w:t>ranscript</w:t>
      </w:r>
    </w:p>
    <w:p w14:paraId="0A8C8C10" w14:textId="34CBF04E" w:rsidR="0064344A" w:rsidRPr="00C345C2" w:rsidRDefault="00C345C2" w:rsidP="0064344A">
      <w:pPr>
        <w:rPr>
          <w:sz w:val="22"/>
          <w:szCs w:val="22"/>
        </w:rPr>
      </w:pPr>
      <w:r w:rsidRPr="00C345C2">
        <w:rPr>
          <w:sz w:val="22"/>
          <w:szCs w:val="22"/>
        </w:rPr>
        <w:t xml:space="preserve">Full resource: </w:t>
      </w:r>
      <w:hyperlink r:id="rId8" w:history="1">
        <w:r w:rsidRPr="00C345C2">
          <w:rPr>
            <w:rStyle w:val="Hyperlink"/>
            <w:sz w:val="22"/>
            <w:szCs w:val="22"/>
          </w:rPr>
          <w:t>https://www.ncrm.ac.uk/resources/online/all/?id=20812</w:t>
        </w:r>
      </w:hyperlink>
    </w:p>
    <w:p w14:paraId="0C4BB47E" w14:textId="77777777" w:rsidR="00C345C2" w:rsidRDefault="00C345C2" w:rsidP="00C345C2"/>
    <w:p w14:paraId="36D7B313" w14:textId="311E5DAE" w:rsidR="0024597D" w:rsidRPr="0024597D" w:rsidRDefault="0024597D" w:rsidP="0024597D">
      <w:pPr>
        <w:spacing w:line="360" w:lineRule="auto"/>
        <w:ind w:left="1418" w:right="697" w:hanging="1418"/>
        <w:jc w:val="both"/>
        <w:rPr>
          <w:rFonts w:ascii="Arial" w:hAnsi="Arial" w:cs="Arial"/>
          <w:color w:val="3B3838" w:themeColor="accent6" w:themeShade="40"/>
        </w:rPr>
      </w:pPr>
      <w:r w:rsidRPr="0024597D">
        <w:rPr>
          <w:rFonts w:ascii="Arial" w:hAnsi="Arial" w:cs="Arial"/>
          <w:color w:val="3B3838" w:themeColor="accent6" w:themeShade="40"/>
        </w:rPr>
        <w:t>Gil Dekel:</w:t>
      </w:r>
      <w:r w:rsidRPr="0024597D">
        <w:rPr>
          <w:rFonts w:ascii="Arial" w:hAnsi="Arial" w:cs="Arial"/>
          <w:color w:val="3B3838" w:themeColor="accent6" w:themeShade="40"/>
        </w:rPr>
        <w:tab/>
        <w:t>Hello, colleagues.  In this video, I will explain the ‘Draw Your Breath’ method.  In the other video, I'm sharing the method's guided meditation.</w:t>
      </w:r>
    </w:p>
    <w:p w14:paraId="1C1F89FD" w14:textId="77777777" w:rsidR="0024597D" w:rsidRPr="0024597D" w:rsidRDefault="0024597D" w:rsidP="0024597D">
      <w:pPr>
        <w:spacing w:line="360" w:lineRule="auto"/>
        <w:ind w:left="1418" w:right="697"/>
        <w:jc w:val="both"/>
        <w:rPr>
          <w:rFonts w:ascii="Arial" w:hAnsi="Arial" w:cs="Arial"/>
          <w:color w:val="3B3838" w:themeColor="accent6" w:themeShade="40"/>
        </w:rPr>
      </w:pPr>
      <w:r w:rsidRPr="0024597D">
        <w:rPr>
          <w:rFonts w:ascii="Arial" w:hAnsi="Arial" w:cs="Arial"/>
          <w:color w:val="3B3838" w:themeColor="accent6" w:themeShade="40"/>
        </w:rPr>
        <w:t xml:space="preserve">Draw your Breath, to help promote observational skills for art and technologies.  </w:t>
      </w:r>
    </w:p>
    <w:p w14:paraId="145DDA02" w14:textId="77777777" w:rsidR="0024597D" w:rsidRPr="0024597D" w:rsidRDefault="0024597D" w:rsidP="0024597D">
      <w:pPr>
        <w:spacing w:line="360" w:lineRule="auto"/>
        <w:ind w:left="1418" w:right="697" w:hanging="1418"/>
        <w:jc w:val="both"/>
        <w:rPr>
          <w:rFonts w:ascii="Arial" w:hAnsi="Arial" w:cs="Arial"/>
          <w:color w:val="3B3838" w:themeColor="accent6" w:themeShade="40"/>
        </w:rPr>
      </w:pPr>
      <w:r w:rsidRPr="0024597D">
        <w:rPr>
          <w:rFonts w:ascii="Arial" w:hAnsi="Arial" w:cs="Arial"/>
          <w:color w:val="3B3838" w:themeColor="accent6" w:themeShade="40"/>
        </w:rPr>
        <w:tab/>
        <w:t xml:space="preserve">Students often find it hard to focus their thoughts and to come up with creative ideas for research.  They find it hard to think through what they want to achieve.  With so many distractions out there, how can students, and anyone really, you and me, connect to an inner meaningful space which is informative and safe? </w:t>
      </w:r>
    </w:p>
    <w:p w14:paraId="3072558E" w14:textId="275EAB94" w:rsidR="0024597D" w:rsidRPr="0024597D" w:rsidRDefault="0024597D" w:rsidP="0024597D">
      <w:pPr>
        <w:spacing w:line="360" w:lineRule="auto"/>
        <w:ind w:left="1418" w:right="697" w:hanging="1418"/>
        <w:jc w:val="both"/>
        <w:rPr>
          <w:rFonts w:ascii="Arial" w:hAnsi="Arial" w:cs="Arial"/>
          <w:color w:val="3B3838" w:themeColor="accent6" w:themeShade="40"/>
        </w:rPr>
      </w:pPr>
      <w:r w:rsidRPr="0024597D">
        <w:rPr>
          <w:rFonts w:ascii="Arial" w:hAnsi="Arial" w:cs="Arial"/>
          <w:color w:val="3B3838" w:themeColor="accent6" w:themeShade="40"/>
        </w:rPr>
        <w:tab/>
        <w:t xml:space="preserve">I'm proposing the Draw Your Breath method, which is basically a reflective method. It is using simple guided meditation, simple </w:t>
      </w:r>
      <w:proofErr w:type="gramStart"/>
      <w:r w:rsidRPr="0024597D">
        <w:rPr>
          <w:rFonts w:ascii="Arial" w:hAnsi="Arial" w:cs="Arial"/>
          <w:color w:val="3B3838" w:themeColor="accent6" w:themeShade="40"/>
        </w:rPr>
        <w:t>arts</w:t>
      </w:r>
      <w:proofErr w:type="gramEnd"/>
      <w:r w:rsidRPr="0024597D">
        <w:rPr>
          <w:rFonts w:ascii="Arial" w:hAnsi="Arial" w:cs="Arial"/>
          <w:color w:val="3B3838" w:themeColor="accent6" w:themeShade="40"/>
        </w:rPr>
        <w:t xml:space="preserve"> and technologies to build deep relations with the inner self.  What happens when you build up relations with yourself?  Well, you enter a stage where you can focus your thinking; you learn to observe and listen to your intuitive knowledge.  </w:t>
      </w:r>
    </w:p>
    <w:p w14:paraId="2D48F829" w14:textId="77777777" w:rsidR="0024597D" w:rsidRPr="0024597D" w:rsidRDefault="0024597D" w:rsidP="0024597D">
      <w:pPr>
        <w:spacing w:line="360" w:lineRule="auto"/>
        <w:ind w:left="1418" w:right="697" w:hanging="1418"/>
        <w:jc w:val="both"/>
        <w:rPr>
          <w:rFonts w:ascii="Arial" w:hAnsi="Arial" w:cs="Arial"/>
          <w:color w:val="3B3838" w:themeColor="accent6" w:themeShade="40"/>
        </w:rPr>
      </w:pPr>
      <w:r w:rsidRPr="0024597D">
        <w:rPr>
          <w:rFonts w:ascii="Arial" w:hAnsi="Arial" w:cs="Arial"/>
          <w:color w:val="3B3838" w:themeColor="accent6" w:themeShade="40"/>
        </w:rPr>
        <w:tab/>
        <w:t xml:space="preserve">We do that by engaging with participants while they are still in the relaxed stage, not before and not after.  While they're still in the relaxed stage, when the body and mind are relaxed, I ask them to open their eyes and start to draw their breathing pattern on a piece of paper.  </w:t>
      </w:r>
    </w:p>
    <w:p w14:paraId="37964270" w14:textId="7F469078" w:rsidR="0024597D" w:rsidRPr="0024597D" w:rsidRDefault="0024597D" w:rsidP="0024597D">
      <w:pPr>
        <w:spacing w:line="360" w:lineRule="auto"/>
        <w:ind w:left="1418" w:right="697" w:hanging="1418"/>
        <w:jc w:val="both"/>
        <w:rPr>
          <w:rFonts w:ascii="Arial" w:hAnsi="Arial" w:cs="Arial"/>
          <w:color w:val="3B3838" w:themeColor="accent6" w:themeShade="40"/>
        </w:rPr>
      </w:pPr>
      <w:r w:rsidRPr="0024597D">
        <w:rPr>
          <w:rFonts w:ascii="Arial" w:hAnsi="Arial" w:cs="Arial"/>
          <w:color w:val="3B3838" w:themeColor="accent6" w:themeShade="40"/>
        </w:rPr>
        <w:tab/>
        <w:t>Now, we know that art moves people away from their comfort zone, and we know that breathing is very much an individual activity. Art and breathing together create a sense of ownership.  Participants own their work and their experience.  It is all about ‘know thy self’… constructivist pedagogy, where we're creating knowledge while reflecting, here demonstrated with the famous ‘</w:t>
      </w:r>
      <w:proofErr w:type="spellStart"/>
      <w:r w:rsidRPr="0024597D">
        <w:rPr>
          <w:rFonts w:ascii="Arial" w:hAnsi="Arial" w:cs="Arial"/>
          <w:color w:val="3B3838" w:themeColor="accent6" w:themeShade="40"/>
        </w:rPr>
        <w:t>Hamsa</w:t>
      </w:r>
      <w:proofErr w:type="spellEnd"/>
      <w:r w:rsidRPr="0024597D">
        <w:rPr>
          <w:rFonts w:ascii="Arial" w:hAnsi="Arial" w:cs="Arial"/>
          <w:color w:val="3B3838" w:themeColor="accent6" w:themeShade="40"/>
        </w:rPr>
        <w:t xml:space="preserve"> Hand’ with the all-knowing eye.</w:t>
      </w:r>
    </w:p>
    <w:p w14:paraId="28F5E323" w14:textId="759D026F" w:rsidR="0024597D" w:rsidRPr="0024597D" w:rsidRDefault="0024597D" w:rsidP="0024597D">
      <w:pPr>
        <w:spacing w:line="360" w:lineRule="auto"/>
        <w:ind w:left="1418" w:right="697" w:hanging="1418"/>
        <w:jc w:val="both"/>
        <w:rPr>
          <w:rFonts w:ascii="Arial" w:hAnsi="Arial" w:cs="Arial"/>
          <w:color w:val="3B3838" w:themeColor="accent6" w:themeShade="40"/>
        </w:rPr>
      </w:pPr>
      <w:r w:rsidRPr="0024597D">
        <w:rPr>
          <w:rFonts w:ascii="Arial" w:hAnsi="Arial" w:cs="Arial"/>
          <w:color w:val="3B3838" w:themeColor="accent6" w:themeShade="40"/>
        </w:rPr>
        <w:tab/>
        <w:t xml:space="preserve">Once the students complete their work, we ask them to upload it into this digital board, and the unique thing is that any work here is authentic and it is </w:t>
      </w:r>
      <w:r w:rsidRPr="0024597D">
        <w:rPr>
          <w:rFonts w:ascii="Arial" w:hAnsi="Arial" w:cs="Arial"/>
          <w:color w:val="3B3838" w:themeColor="accent6" w:themeShade="40"/>
        </w:rPr>
        <w:lastRenderedPageBreak/>
        <w:t xml:space="preserve">correct, it represents the person. There is no wrong, and all the works are sitting right next to each other.  There is a space given, a voice, to everyone.  Participants need to have paper in front of them and a pen or a marker.  </w:t>
      </w:r>
    </w:p>
    <w:p w14:paraId="2A72FFBB" w14:textId="77777777" w:rsidR="0024597D" w:rsidRPr="0024597D" w:rsidRDefault="0024597D" w:rsidP="0024597D">
      <w:pPr>
        <w:spacing w:line="360" w:lineRule="auto"/>
        <w:ind w:left="1418" w:right="697" w:hanging="1418"/>
        <w:jc w:val="both"/>
        <w:rPr>
          <w:rFonts w:ascii="Arial" w:hAnsi="Arial" w:cs="Arial"/>
          <w:color w:val="3B3838" w:themeColor="accent6" w:themeShade="40"/>
        </w:rPr>
      </w:pPr>
      <w:r w:rsidRPr="0024597D">
        <w:rPr>
          <w:rFonts w:ascii="Arial" w:hAnsi="Arial" w:cs="Arial"/>
          <w:color w:val="3B3838" w:themeColor="accent6" w:themeShade="40"/>
        </w:rPr>
        <w:tab/>
        <w:t xml:space="preserve">In the other video, I'm sharing the guided meditation.  Good luck.  </w:t>
      </w:r>
    </w:p>
    <w:p w14:paraId="077A991B" w14:textId="6E358440" w:rsidR="00C345C2" w:rsidRDefault="00C345C2" w:rsidP="00C345C2">
      <w:pPr>
        <w:spacing w:line="360" w:lineRule="auto"/>
      </w:pPr>
    </w:p>
    <w:p w14:paraId="161F8B28" w14:textId="532A3367" w:rsidR="0024597D" w:rsidRDefault="0024597D" w:rsidP="00C345C2">
      <w:pPr>
        <w:spacing w:line="360" w:lineRule="auto"/>
      </w:pPr>
    </w:p>
    <w:p w14:paraId="1502E743" w14:textId="2B6EBDF2" w:rsidR="0024597D" w:rsidRDefault="0024597D" w:rsidP="00C345C2">
      <w:pPr>
        <w:spacing w:line="360" w:lineRule="auto"/>
      </w:pPr>
    </w:p>
    <w:p w14:paraId="5279C720" w14:textId="24D90B24" w:rsidR="0024597D" w:rsidRDefault="0024597D" w:rsidP="00C345C2">
      <w:pPr>
        <w:spacing w:line="360" w:lineRule="auto"/>
      </w:pPr>
    </w:p>
    <w:p w14:paraId="358D28DD" w14:textId="03657663" w:rsidR="0024597D" w:rsidRDefault="0024597D" w:rsidP="00C345C2">
      <w:pPr>
        <w:spacing w:line="360" w:lineRule="auto"/>
      </w:pPr>
    </w:p>
    <w:p w14:paraId="667B6E1B" w14:textId="283C0037" w:rsidR="0024597D" w:rsidRDefault="0024597D" w:rsidP="00C345C2">
      <w:pPr>
        <w:spacing w:line="360" w:lineRule="auto"/>
      </w:pPr>
    </w:p>
    <w:p w14:paraId="20E101DE" w14:textId="73116ADA" w:rsidR="0024597D" w:rsidRDefault="0024597D" w:rsidP="00C345C2">
      <w:pPr>
        <w:spacing w:line="360" w:lineRule="auto"/>
      </w:pPr>
    </w:p>
    <w:p w14:paraId="7E3D18CA" w14:textId="08ECF74B" w:rsidR="0024597D" w:rsidRDefault="0024597D" w:rsidP="00C345C2">
      <w:pPr>
        <w:spacing w:line="360" w:lineRule="auto"/>
      </w:pPr>
    </w:p>
    <w:p w14:paraId="05D7C01B" w14:textId="40F186B4" w:rsidR="0024597D" w:rsidRDefault="0024597D" w:rsidP="00C345C2">
      <w:pPr>
        <w:spacing w:line="360" w:lineRule="auto"/>
      </w:pPr>
    </w:p>
    <w:p w14:paraId="0CC97864" w14:textId="281C555E" w:rsidR="0024597D" w:rsidRDefault="0024597D" w:rsidP="00C345C2">
      <w:pPr>
        <w:spacing w:line="360" w:lineRule="auto"/>
      </w:pPr>
    </w:p>
    <w:p w14:paraId="6203C419" w14:textId="4586E1D3" w:rsidR="0024597D" w:rsidRDefault="0024597D" w:rsidP="00C345C2">
      <w:pPr>
        <w:spacing w:line="360" w:lineRule="auto"/>
      </w:pPr>
    </w:p>
    <w:p w14:paraId="62924753" w14:textId="20C715AB" w:rsidR="0024597D" w:rsidRDefault="0024597D" w:rsidP="00C345C2">
      <w:pPr>
        <w:spacing w:line="360" w:lineRule="auto"/>
      </w:pPr>
    </w:p>
    <w:p w14:paraId="109704C9" w14:textId="77777777" w:rsidR="0024597D" w:rsidRDefault="0024597D" w:rsidP="00C345C2">
      <w:pPr>
        <w:spacing w:line="360" w:lineRule="auto"/>
      </w:pPr>
    </w:p>
    <w:p w14:paraId="2D7312B3" w14:textId="2CAA9277" w:rsidR="00F730C1" w:rsidRPr="00C345C2" w:rsidRDefault="00F730C1" w:rsidP="00F730C1">
      <w:pPr>
        <w:rPr>
          <w:sz w:val="22"/>
          <w:szCs w:val="22"/>
        </w:rPr>
      </w:pPr>
      <w:r w:rsidRPr="00C345C2">
        <w:rPr>
          <w:sz w:val="22"/>
          <w:szCs w:val="22"/>
        </w:rPr>
        <w:t>National Centre for Research Methods</w:t>
      </w:r>
      <w:r w:rsidR="00D200A3" w:rsidRPr="00C345C2">
        <w:rPr>
          <w:sz w:val="22"/>
          <w:szCs w:val="22"/>
        </w:rPr>
        <w:t xml:space="preserve"> (NCRM)</w:t>
      </w:r>
      <w:r w:rsidRPr="00C345C2">
        <w:rPr>
          <w:sz w:val="22"/>
          <w:szCs w:val="22"/>
        </w:rPr>
        <w:br/>
        <w:t>Social Sciences</w:t>
      </w:r>
      <w:r w:rsidR="00D200A3" w:rsidRPr="00C345C2">
        <w:rPr>
          <w:sz w:val="22"/>
          <w:szCs w:val="22"/>
        </w:rPr>
        <w:br/>
        <w:t>Murray Building (</w:t>
      </w:r>
      <w:proofErr w:type="spellStart"/>
      <w:r w:rsidR="00D200A3" w:rsidRPr="00C345C2">
        <w:rPr>
          <w:sz w:val="22"/>
          <w:szCs w:val="22"/>
        </w:rPr>
        <w:t>Bldg</w:t>
      </w:r>
      <w:proofErr w:type="spellEnd"/>
      <w:r w:rsidR="00D200A3" w:rsidRPr="00C345C2">
        <w:rPr>
          <w:sz w:val="22"/>
          <w:szCs w:val="22"/>
        </w:rPr>
        <w:t xml:space="preserve"> 58)</w:t>
      </w:r>
      <w:r w:rsidRPr="00C345C2">
        <w:rPr>
          <w:sz w:val="22"/>
          <w:szCs w:val="22"/>
        </w:rPr>
        <w:br/>
        <w:t>University of Southampton</w:t>
      </w:r>
      <w:r w:rsidRPr="00C345C2">
        <w:rPr>
          <w:sz w:val="22"/>
          <w:szCs w:val="22"/>
        </w:rPr>
        <w:br/>
        <w:t>Southampton SO17 1BJ</w:t>
      </w:r>
      <w:r w:rsidRPr="00C345C2">
        <w:rPr>
          <w:sz w:val="22"/>
          <w:szCs w:val="22"/>
        </w:rPr>
        <w:br/>
        <w:t>United Kingdom</w:t>
      </w:r>
    </w:p>
    <w:p w14:paraId="3305F29A" w14:textId="2A66F03C" w:rsidR="00F730C1" w:rsidRPr="00C345C2" w:rsidRDefault="00F730C1" w:rsidP="00F730C1">
      <w:pPr>
        <w:rPr>
          <w:sz w:val="22"/>
          <w:szCs w:val="22"/>
        </w:rPr>
      </w:pPr>
      <w:r w:rsidRPr="00C345C2">
        <w:rPr>
          <w:b/>
          <w:bCs/>
          <w:sz w:val="22"/>
          <w:szCs w:val="22"/>
        </w:rPr>
        <w:t>Web</w:t>
      </w:r>
      <w:r w:rsidRPr="00C345C2">
        <w:rPr>
          <w:sz w:val="22"/>
          <w:szCs w:val="22"/>
        </w:rPr>
        <w:t xml:space="preserve"> </w:t>
      </w:r>
      <w:r w:rsidRPr="00C345C2">
        <w:rPr>
          <w:sz w:val="22"/>
          <w:szCs w:val="22"/>
        </w:rPr>
        <w:tab/>
      </w:r>
      <w:r w:rsidRPr="00C345C2">
        <w:rPr>
          <w:sz w:val="22"/>
          <w:szCs w:val="22"/>
        </w:rPr>
        <w:tab/>
        <w:t xml:space="preserve">www.ncrm.ac.uk </w:t>
      </w:r>
      <w:r w:rsidRPr="00C345C2">
        <w:rPr>
          <w:sz w:val="22"/>
          <w:szCs w:val="22"/>
        </w:rPr>
        <w:br/>
      </w:r>
      <w:r w:rsidRPr="00C345C2">
        <w:rPr>
          <w:b/>
          <w:bCs/>
          <w:sz w:val="22"/>
          <w:szCs w:val="22"/>
        </w:rPr>
        <w:t>Email</w:t>
      </w:r>
      <w:r w:rsidRPr="00C345C2">
        <w:rPr>
          <w:sz w:val="22"/>
          <w:szCs w:val="22"/>
        </w:rPr>
        <w:t xml:space="preserve"> </w:t>
      </w:r>
      <w:r w:rsidRPr="00C345C2">
        <w:rPr>
          <w:sz w:val="22"/>
          <w:szCs w:val="22"/>
        </w:rPr>
        <w:tab/>
      </w:r>
      <w:r w:rsidRPr="00C345C2">
        <w:rPr>
          <w:sz w:val="22"/>
          <w:szCs w:val="22"/>
        </w:rPr>
        <w:tab/>
        <w:t>info@ncrm.ac.uk</w:t>
      </w:r>
      <w:r w:rsidRPr="00C345C2">
        <w:rPr>
          <w:sz w:val="22"/>
          <w:szCs w:val="22"/>
        </w:rPr>
        <w:br/>
      </w:r>
      <w:r w:rsidRPr="00C345C2">
        <w:rPr>
          <w:b/>
          <w:bCs/>
          <w:sz w:val="22"/>
          <w:szCs w:val="22"/>
        </w:rPr>
        <w:t>Tel</w:t>
      </w:r>
      <w:r w:rsidRPr="00C345C2">
        <w:rPr>
          <w:sz w:val="22"/>
          <w:szCs w:val="22"/>
        </w:rPr>
        <w:tab/>
      </w:r>
      <w:r w:rsidRPr="00C345C2">
        <w:rPr>
          <w:sz w:val="22"/>
          <w:szCs w:val="22"/>
        </w:rPr>
        <w:tab/>
        <w:t>+44 23 8059 4539</w:t>
      </w:r>
      <w:r w:rsidRPr="00C345C2">
        <w:rPr>
          <w:sz w:val="22"/>
          <w:szCs w:val="22"/>
        </w:rPr>
        <w:br/>
      </w:r>
      <w:r w:rsidRPr="00C345C2">
        <w:rPr>
          <w:b/>
          <w:bCs/>
          <w:sz w:val="22"/>
          <w:szCs w:val="22"/>
        </w:rPr>
        <w:t>Twitter</w:t>
      </w:r>
      <w:r w:rsidRPr="00C345C2">
        <w:rPr>
          <w:sz w:val="22"/>
          <w:szCs w:val="22"/>
        </w:rPr>
        <w:tab/>
      </w:r>
      <w:r w:rsidRPr="00C345C2">
        <w:rPr>
          <w:sz w:val="22"/>
          <w:szCs w:val="22"/>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E9D1B" w14:textId="77777777" w:rsidR="002E5C78" w:rsidRDefault="002E5C78" w:rsidP="00440587">
      <w:pPr>
        <w:spacing w:after="0" w:line="240" w:lineRule="auto"/>
      </w:pPr>
      <w:r>
        <w:separator/>
      </w:r>
    </w:p>
  </w:endnote>
  <w:endnote w:type="continuationSeparator" w:id="0">
    <w:p w14:paraId="170B7AEB" w14:textId="77777777" w:rsidR="002E5C78" w:rsidRDefault="002E5C78"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0C442" w14:textId="77777777" w:rsidR="002E5C78" w:rsidRDefault="002E5C78" w:rsidP="00440587">
      <w:pPr>
        <w:spacing w:after="0" w:line="240" w:lineRule="auto"/>
      </w:pPr>
      <w:r>
        <w:separator/>
      </w:r>
    </w:p>
  </w:footnote>
  <w:footnote w:type="continuationSeparator" w:id="0">
    <w:p w14:paraId="6A33861F" w14:textId="77777777" w:rsidR="002E5C78" w:rsidRDefault="002E5C78"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4597D"/>
    <w:rsid w:val="0025215A"/>
    <w:rsid w:val="002751B8"/>
    <w:rsid w:val="002E5C78"/>
    <w:rsid w:val="003E5F93"/>
    <w:rsid w:val="00416DF1"/>
    <w:rsid w:val="00440587"/>
    <w:rsid w:val="0044405F"/>
    <w:rsid w:val="00466D57"/>
    <w:rsid w:val="004919B1"/>
    <w:rsid w:val="004F7AA0"/>
    <w:rsid w:val="005D4BF6"/>
    <w:rsid w:val="0064344A"/>
    <w:rsid w:val="00650276"/>
    <w:rsid w:val="00692AC3"/>
    <w:rsid w:val="006A617A"/>
    <w:rsid w:val="00870AEA"/>
    <w:rsid w:val="00904C67"/>
    <w:rsid w:val="00941F7C"/>
    <w:rsid w:val="00974819"/>
    <w:rsid w:val="00A2356C"/>
    <w:rsid w:val="00A9495A"/>
    <w:rsid w:val="00B056D4"/>
    <w:rsid w:val="00C345C2"/>
    <w:rsid w:val="00C842F5"/>
    <w:rsid w:val="00D200A3"/>
    <w:rsid w:val="00D20D7B"/>
    <w:rsid w:val="00D338B7"/>
    <w:rsid w:val="00D6238E"/>
    <w:rsid w:val="00D85038"/>
    <w:rsid w:val="00E929EC"/>
    <w:rsid w:val="00F36E5B"/>
    <w:rsid w:val="00F730C1"/>
    <w:rsid w:val="00F93817"/>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362</Words>
  <Characters>2154</Characters>
  <Application>Microsoft Office Word</Application>
  <DocSecurity>0</DocSecurity>
  <Lines>39</Lines>
  <Paragraphs>14</Paragraphs>
  <ScaleCrop>false</ScaleCrop>
  <HeadingPairs>
    <vt:vector size="2" baseType="variant">
      <vt:variant>
        <vt:lpstr>Title</vt:lpstr>
      </vt:variant>
      <vt:variant>
        <vt:i4>1</vt:i4>
      </vt:variant>
    </vt:vector>
  </HeadingPairs>
  <TitlesOfParts>
    <vt:vector size="1" baseType="lpstr">
      <vt:lpstr/>
    </vt:vector>
  </TitlesOfParts>
  <Company>ncrm</Company>
  <LinksUpToDate>false</LinksUpToDate>
  <CharactersWithSpaces>2502</CharactersWithSpaces>
  <SharedDoc>false</SharedDoc>
  <HyperlinkBase>www.poeticmind.co.uk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Gil Dekel</dc:creator>
  <cp:keywords/>
  <dc:description/>
  <cp:lastModifiedBy>Gil Dekel</cp:lastModifiedBy>
  <cp:revision>23</cp:revision>
  <cp:lastPrinted>2020-05-12T17:06:00Z</cp:lastPrinted>
  <dcterms:created xsi:type="dcterms:W3CDTF">2020-05-12T17:20:00Z</dcterms:created>
  <dcterms:modified xsi:type="dcterms:W3CDTF">2023-07-06T17:04:00Z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